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8"/>
        <w:tblW w:w="139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00"/>
        <w:gridCol w:w="725"/>
        <w:gridCol w:w="1180"/>
        <w:gridCol w:w="975"/>
        <w:gridCol w:w="1275"/>
        <w:gridCol w:w="570"/>
        <w:gridCol w:w="619"/>
        <w:gridCol w:w="876"/>
        <w:gridCol w:w="540"/>
        <w:gridCol w:w="930"/>
        <w:gridCol w:w="885"/>
        <w:gridCol w:w="1200"/>
        <w:gridCol w:w="873"/>
        <w:gridCol w:w="735"/>
        <w:gridCol w:w="879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927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补充调整嘉峪关市土地储备三年（2023-2025年）滚动计划和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2024年度土地储备计划表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区划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地块宗地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坐落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地块编号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原土地取得方式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项目性质（有收益/无收益）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状态（未收储/在收储/已收储/棚改腾退/批而未供/拟入库）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拟收储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期限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拟/已(收储、棚改腾退、批转用）面积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拟/已入库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原用地性质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规划用途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基准地价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（元/平方米）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出让收益预测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存量建设用地（酒钢冶金厂区内）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[2024]CBXM-JB-1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酒钢冶金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厂区内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[2024]JB-1-1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  <w:t>无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  <w:bookmarkStart w:id="0" w:name="_GoBack"/>
            <w:bookmarkEnd w:id="0"/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2024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116263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116263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1395.16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[2024]CBXM-JB-2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酒钢冶金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厂区内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[2024]JB-1-2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33326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33326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399.91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[2024]CBXM-JG-3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酒钢冶金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厂区内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[2024]D1-05-3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272825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272825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3273.9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[2024]CBXM-JG-4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酒钢冶金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厂区内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[2024]D1-02-4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63172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63172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758.06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[2024]CBXM-JB-5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酒钢冶金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17"/>
                <w:szCs w:val="17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厂区内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[2024]G1-01-5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156538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156538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1878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拟批次转用地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[2024]CBXM-JB-6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嘉北工业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园区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[2024]JB02-5-03-7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4989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4989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35.92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存量建设用地（嘉峪关顺晟物流以西）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[2024]CBXM-JB-7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嘉北工业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园区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[2024]JB05-3-01-6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5289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5289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38.08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存量建设用地（福民片区）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[2024]CBXM-LC-8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福民小区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西北侧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[2024]LC-A1-03-25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56943.58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56943.58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住宅用地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1016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199304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大景区环境整治清理移交土地</w:t>
            </w: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（方特二期北侧）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[2024]CBXM-GC-9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双拥路南侧、方特二期北侧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[2024]JG02-5-1-9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23000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23000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综合用地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商业用地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1784.8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eastAsia="zh-CN"/>
              </w:rPr>
              <w:t>大景区环境综合整治及搬迁指挥部办公室移交土地资产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大景区环境整治清理移交土地（</w:t>
            </w: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方特二期东南角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[2024]CBXM-GC-10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兰新西路北侧、方特二期东南角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[2024]JB05-3-01-8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49253.85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49253.85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商业用地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3822.10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eastAsia="zh-CN"/>
              </w:rPr>
              <w:t>大景区环境综合整治及搬迁指挥部办公室移交土地资产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sz w:val="17"/>
                <w:szCs w:val="17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存量用地（消防室内训练场）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[2024]CBXM-LC-11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文化北路以西、基督教堂以南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[2024]LC-A8-02-26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2024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2024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公共服务用地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公共服务用地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115.2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富丽花园西侧片区用地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[2024]CBXM-LC-12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兰新西路以南、富丽花园西侧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[2024]LC-B1-03-24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123886.9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123886.9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住宅用地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1016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12586.9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存量建设用地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[2024]CBXM-GC-13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西部泓联以北、原天石水泥厂以南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[2024]JG03-1-10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204500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204500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商业用地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15869.2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嘉峪关文化旅游集团有限公司（老环保局）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[2024]CBXM-LC-14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建设东路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以北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[2024]LC-2024-03-14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作价出资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15496.91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15496.91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商业用地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住宅用地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1451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2248.6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嘉峪关市常新综合楼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[2024]CBXM-LC-15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建安街区翠竹园以西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[2024]LC-D5-04-17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2807.52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2807.52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办公及营业用房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住宅用地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1016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285.24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张群芳用地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[2024]CBXM-LC-16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嘉南街区翠竹园以西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[2024]LC-D5-04-16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12050.46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12050.46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办公及营业用房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住宅用地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1016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1224.33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嘉峪关市西凉啤酒仓库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[2024]CBXM-LC-17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嘉南街区翠竹园以西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[2024]LC-D5-04-17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1283.42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1283.42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仓储用地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住宅用地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1016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130.4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马继辉用地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[2024]CBXM-LC-18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嘉南街区翠竹园以西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[2024]LC-D5-04-18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2345.54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2345.54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住宅用地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1016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238.31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刘萍用地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[2024]CBXM-LC-19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嘉南街区翠竹园以西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[2024]LC-D5-02-19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2723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2723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办公及营业用房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住宅用地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1016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276.66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存量建设用地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[2024]CBXM-JX-20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和诚西路以南、嘉文路以西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[2024]E14-02-12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4000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4000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公共服务用地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公共服务用地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划拨方式供地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南市区水投公司用地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[2024]CBXM-JN-21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嘉国用（2014）第3399号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[2024]JN-01-2-3-20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27355.3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27355.3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交通运输用地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交通运输用地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南市区水投公司用地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[2024]CBXM-JN-22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嘉国用（2014）第3990号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[2024]JN-01-2-6-23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出让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35831.8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35831.8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商业服务用地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商业用地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1123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4023.91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南市区水投公司用地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[2024]CBXM-JN-23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嘉（2015）政划字第002号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[2024]JN-01-2-6-21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27062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27062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商业服务用地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商业服务用地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1123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3039.06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[2024]CBXM-JN-24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嘉国用（2015）第3981-1号、2号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[2024]JN-01-2-5-22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拟收储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69502.6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69502.6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机关团体用地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机关团体用地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425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2953.86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存量建设用地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[2024]CBXM-JN-25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方特大道以北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[2024]JN02-1-6-13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1255.01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1255.01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公用设施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住宅用地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686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86.09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存量建设用地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[2024]CBXM-JD-26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创业大道与文诚路交叉口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[2024]JD06-5-11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工业用地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光伏发电退回项目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[2024]CBXM-JX-27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嘉西光伏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产业园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[2024]JX-01-10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326640.4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326640.4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光伏用地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光伏用地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划拨方式供地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存量用地（河北产业园北侧道路）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[2024]CBXM-JD-28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嘉东工业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园区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[2024]JD-01-27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未利用地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交通运输用地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划拨方式供地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存量用地（新阳东路）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[2024]CBXM-JD-29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嘉东工业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园区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[2024]JD-01-28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18600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18600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未利用地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交通运输用地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划拨方式供地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存量用地（海特公司东侧道路）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[2024]CBXM-JD-30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嘉东工业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园区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[2024]JD-01-29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7700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7700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未利用地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交通运输用地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划拨方式供地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存量用地（顺通东路）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[2024]CBXM-JD-31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嘉东工业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园区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[2024]JD-01-30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未利用地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交通运输用地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划拨方式供地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存量用地（龙峰公司东侧道路）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[2024]CBXM-JD-32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嘉东工业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园区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[2024]JD-01-31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3500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未利用地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交通运输用地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划拨方式供地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嘉峪关市辖区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存量用地（新鹏西路）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[2024]CBXM-JD-33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嘉东工业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园区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[2024]JD-01-32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拟入库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23600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23600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未利用地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交通运输用地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划拨方式供地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171.10公顷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7"/>
                <w:szCs w:val="17"/>
                <w:highlight w:val="none"/>
                <w:u w:val="none"/>
                <w:lang w:val="en-US" w:eastAsia="zh-CN"/>
              </w:rPr>
              <w:t>255767.69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7"/>
                <w:szCs w:val="17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984" w:right="1417" w:bottom="1871" w:left="198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MGNiZTZhMjBmOGFhZjZkNmYyMDJmNTFlNmM0NDkifQ=="/>
    <w:docVar w:name="KGWebUrl" w:val="http://10.7.0.31:80/seeyon/officeservlet"/>
    <w:docVar w:name="KSO_WPS_MARK_KEY" w:val="a7e36d96-5ce5-4c16-910e-049cc12e0029"/>
  </w:docVars>
  <w:rsids>
    <w:rsidRoot w:val="63E9040E"/>
    <w:rsid w:val="00FE788A"/>
    <w:rsid w:val="03D21D10"/>
    <w:rsid w:val="07D76AB1"/>
    <w:rsid w:val="08452C11"/>
    <w:rsid w:val="0C9A3BE2"/>
    <w:rsid w:val="1D4339E8"/>
    <w:rsid w:val="1E584880"/>
    <w:rsid w:val="22970EA5"/>
    <w:rsid w:val="24CE7882"/>
    <w:rsid w:val="2689091A"/>
    <w:rsid w:val="296F6FD1"/>
    <w:rsid w:val="2A8E4944"/>
    <w:rsid w:val="31961516"/>
    <w:rsid w:val="3A4B371E"/>
    <w:rsid w:val="3BB16FD5"/>
    <w:rsid w:val="41C757A4"/>
    <w:rsid w:val="46B04006"/>
    <w:rsid w:val="479C10AE"/>
    <w:rsid w:val="49B44392"/>
    <w:rsid w:val="4B655E27"/>
    <w:rsid w:val="563E3312"/>
    <w:rsid w:val="59FC6953"/>
    <w:rsid w:val="5AD07020"/>
    <w:rsid w:val="63E9040E"/>
    <w:rsid w:val="71E9670C"/>
    <w:rsid w:val="72586C19"/>
    <w:rsid w:val="744F6CF2"/>
    <w:rsid w:val="77BF37AC"/>
    <w:rsid w:val="7A5D2F2F"/>
    <w:rsid w:val="7DFE0F48"/>
    <w:rsid w:val="7E0A5B73"/>
    <w:rsid w:val="7FEA3780"/>
    <w:rsid w:val="937F9441"/>
    <w:rsid w:val="E69D2D18"/>
    <w:rsid w:val="F75D5891"/>
    <w:rsid w:val="FFBFD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index 7"/>
    <w:basedOn w:val="1"/>
    <w:next w:val="1"/>
    <w:qFormat/>
    <w:uiPriority w:val="99"/>
    <w:pPr>
      <w:ind w:left="2520"/>
    </w:pPr>
  </w:style>
  <w:style w:type="paragraph" w:styleId="7">
    <w:name w:val="index 1"/>
    <w:basedOn w:val="1"/>
    <w:next w:val="1"/>
    <w:qFormat/>
    <w:uiPriority w:val="0"/>
    <w:pPr>
      <w:spacing w:line="590" w:lineRule="exact"/>
      <w:ind w:firstLine="640" w:firstLineChars="200"/>
    </w:pPr>
    <w:rPr>
      <w:rFonts w:ascii="黑体" w:hAnsi="黑体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3249</Words>
  <Characters>4970</Characters>
  <Lines>0</Lines>
  <Paragraphs>0</Paragraphs>
  <TotalTime>20</TotalTime>
  <ScaleCrop>false</ScaleCrop>
  <LinksUpToDate>false</LinksUpToDate>
  <CharactersWithSpaces>4972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2022-09-17T02:49:00Z</dcterms:created>
  <dc:creator>fqwsndc</dc:creator>
  <cp:lastModifiedBy>Administrator</cp:lastModifiedBy>
  <cp:lastPrinted>2024-06-03T01:22:40Z</cp:lastPrinted>
  <dcterms:modified xsi:type="dcterms:W3CDTF">2024-06-03T01:25:16Z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D131AC66BBA04BBFBF3CDBE4D3DD0667_13</vt:lpwstr>
  </property>
</Properties>
</file>